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3BF" w:rsidRDefault="005243BF" w:rsidP="005243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5243BF" w:rsidRDefault="005243BF" w:rsidP="005243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УГУЙСКОГО  СЕЛЬСОВЕТА</w:t>
      </w:r>
    </w:p>
    <w:p w:rsidR="005243BF" w:rsidRDefault="005243BF" w:rsidP="005243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 - ТАРКСКОГО РАЙОНА НОВОСИБИРСКОЙ ОБЛАСТИ</w:t>
      </w:r>
    </w:p>
    <w:p w:rsidR="005243BF" w:rsidRDefault="005243BF" w:rsidP="005243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243BF" w:rsidRDefault="005243BF" w:rsidP="005243B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15.05. 2020г                                                                                           №21</w:t>
      </w:r>
    </w:p>
    <w:p w:rsidR="005243BF" w:rsidRDefault="005243BF" w:rsidP="005243BF">
      <w:pPr>
        <w:rPr>
          <w:sz w:val="28"/>
          <w:szCs w:val="28"/>
        </w:rPr>
      </w:pPr>
      <w:r>
        <w:rPr>
          <w:sz w:val="28"/>
          <w:szCs w:val="28"/>
        </w:rPr>
        <w:br/>
      </w:r>
      <w:bookmarkStart w:id="0" w:name="_GoBack"/>
      <w:r>
        <w:rPr>
          <w:sz w:val="28"/>
          <w:szCs w:val="28"/>
        </w:rPr>
        <w:t xml:space="preserve">Об изменении    п. 4.(иного)  Порядка размещения сведений о доходах, расходах, об имуществе и обязательствах имущественного характера </w:t>
      </w:r>
      <w:bookmarkEnd w:id="0"/>
      <w:r>
        <w:rPr>
          <w:sz w:val="28"/>
          <w:szCs w:val="28"/>
        </w:rPr>
        <w:t xml:space="preserve">лиц, замещающих муниципальные должности и должности муниципальной службы, и членов  их семей на официальном сайте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аркского</w:t>
      </w:r>
      <w:proofErr w:type="spellEnd"/>
      <w:r>
        <w:rPr>
          <w:sz w:val="28"/>
          <w:szCs w:val="28"/>
        </w:rPr>
        <w:t xml:space="preserve"> района Новосибирской области,   утвержденным постановлением 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25.05.2017г № 56.    </w:t>
      </w:r>
    </w:p>
    <w:p w:rsidR="005243BF" w:rsidRDefault="005243BF" w:rsidP="005243BF">
      <w:pPr>
        <w:jc w:val="center"/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  <w:r>
        <w:rPr>
          <w:sz w:val="28"/>
          <w:szCs w:val="28"/>
        </w:rPr>
        <w:t xml:space="preserve">        Рассмотрев протест  прокуратуры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 22. 04.2020г № 2-05д-2020, о несоответствии  п. 4. 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 их семей на официальном сайте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аркского</w:t>
      </w:r>
      <w:proofErr w:type="spellEnd"/>
      <w:r>
        <w:rPr>
          <w:sz w:val="28"/>
          <w:szCs w:val="28"/>
        </w:rPr>
        <w:t xml:space="preserve"> района Новосибирской области (далее – Порядок),  утвержденным постановлением 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25.05.2017г № 56 ( далее – Постановление)  законодательству о противодействии коррупции и в целях устранения несоответствий правового акта, администрация ПОСТАНОВЛЯЕТ:</w:t>
      </w:r>
    </w:p>
    <w:p w:rsidR="005243BF" w:rsidRDefault="005243BF" w:rsidP="005243BF">
      <w:pPr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Порядок:</w:t>
      </w:r>
    </w:p>
    <w:p w:rsidR="005243BF" w:rsidRDefault="005243BF" w:rsidP="005243BF">
      <w:pPr>
        <w:snapToGrid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1.1.   пункт 4.(иной)   Порядка  изложить в новой редакции:</w:t>
      </w:r>
    </w:p>
    <w:p w:rsidR="005243BF" w:rsidRDefault="005243BF" w:rsidP="005243BF">
      <w:pPr>
        <w:snapToGrid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«Сведения о доходах, расходах, об имуществе и обязательствах имущественного характера, представленные  лицами, замещающими  муниципальные должности,   размещаются в информационно-телекоммуникационной  сети «Интернет»  на официальном сайте органа местного самоуправления и (или) предоставляются для опубликования средствам массовой информации в порядке, определенном муниципальным правовым актом. Лицо, замещающее муниципальную  должность депутата представительного органа сельского поселения и осуществляющее свои полномочия на непостоянной основе, представляет указанные сведения в течение  4 месяцев со дня избрания депутатом, передачи ему вакантного  депутатского мандата или прекращения осуществления им полномочий на постоянной основе, а  также за каждый год, предшествующий году предоставления сведени</w:t>
      </w:r>
      <w:proofErr w:type="gramStart"/>
      <w:r>
        <w:rPr>
          <w:b/>
          <w:sz w:val="28"/>
          <w:szCs w:val="28"/>
        </w:rPr>
        <w:t>й(</w:t>
      </w:r>
      <w:proofErr w:type="gramEnd"/>
      <w:r>
        <w:rPr>
          <w:b/>
          <w:sz w:val="28"/>
          <w:szCs w:val="28"/>
        </w:rPr>
        <w:t xml:space="preserve">отчетный период), в случае совершения в течение   отчетного периода сделок, предусмотренных частью 1 статьи 3 Федерального </w:t>
      </w:r>
      <w:r>
        <w:rPr>
          <w:b/>
          <w:sz w:val="28"/>
          <w:szCs w:val="28"/>
        </w:rPr>
        <w:lastRenderedPageBreak/>
        <w:t>закона  от 03.12.2012г № 230-ФЗ. В случае</w:t>
      </w:r>
      <w:proofErr w:type="gramStart"/>
      <w:r>
        <w:rPr>
          <w:b/>
          <w:sz w:val="28"/>
          <w:szCs w:val="28"/>
        </w:rPr>
        <w:t>,</w:t>
      </w:r>
      <w:proofErr w:type="gramEnd"/>
      <w:r>
        <w:rPr>
          <w:b/>
          <w:sz w:val="28"/>
          <w:szCs w:val="28"/>
        </w:rPr>
        <w:t xml:space="preserve"> если в течение отчетного периода такие сделки не  совершались, указанное лицо сообщает об этом высшему должностному лицу субъекта Российской Федерации (Губернатору Новосибирской области,  в порядке, установленном законом Новосибирской области)».</w:t>
      </w:r>
    </w:p>
    <w:p w:rsidR="005243BF" w:rsidRDefault="005243BF" w:rsidP="005243BF">
      <w:pPr>
        <w:rPr>
          <w:sz w:val="28"/>
          <w:szCs w:val="28"/>
        </w:rPr>
      </w:pPr>
      <w:r>
        <w:rPr>
          <w:sz w:val="28"/>
          <w:szCs w:val="28"/>
        </w:rPr>
        <w:t xml:space="preserve">   2.    Настоящее постановление вступает в силу со дня его официального опубликования в Бюллетене органов местного самоуправления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района Новосибирской области и подлежит размещению в сети «Интернет» на официальном сайте местной администрации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5243BF" w:rsidRDefault="005243BF" w:rsidP="005243BF">
      <w:pPr>
        <w:rPr>
          <w:sz w:val="28"/>
          <w:szCs w:val="28"/>
        </w:rPr>
      </w:pPr>
      <w:r>
        <w:rPr>
          <w:sz w:val="28"/>
          <w:szCs w:val="28"/>
        </w:rPr>
        <w:t xml:space="preserve">   3.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специалиста местной  администрации по делопроизводству.</w:t>
      </w: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5243BF" w:rsidRDefault="005243BF" w:rsidP="005243B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аркского</w:t>
      </w:r>
      <w:proofErr w:type="spellEnd"/>
      <w:r>
        <w:rPr>
          <w:sz w:val="28"/>
          <w:szCs w:val="28"/>
        </w:rPr>
        <w:t xml:space="preserve"> района </w:t>
      </w:r>
    </w:p>
    <w:p w:rsidR="005243BF" w:rsidRDefault="005243BF" w:rsidP="005243B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</w:t>
      </w:r>
      <w:proofErr w:type="spellStart"/>
      <w:r>
        <w:rPr>
          <w:sz w:val="28"/>
          <w:szCs w:val="28"/>
        </w:rPr>
        <w:t>А.В.Шуньков</w:t>
      </w:r>
      <w:proofErr w:type="spellEnd"/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jc w:val="right"/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Default="005243BF" w:rsidP="005243BF">
      <w:pPr>
        <w:rPr>
          <w:sz w:val="28"/>
          <w:szCs w:val="28"/>
        </w:rPr>
      </w:pPr>
    </w:p>
    <w:p w:rsidR="005243BF" w:rsidRPr="005243BF" w:rsidRDefault="005243BF" w:rsidP="005243BF">
      <w:pPr>
        <w:widowControl w:val="0"/>
        <w:autoSpaceDE w:val="0"/>
        <w:autoSpaceDN w:val="0"/>
        <w:adjustRightInd w:val="0"/>
        <w:snapToGrid/>
        <w:spacing w:before="0" w:after="0"/>
        <w:jc w:val="both"/>
        <w:rPr>
          <w:rFonts w:eastAsia="Calibri"/>
        </w:rPr>
      </w:pPr>
      <w:r w:rsidRPr="005243BF">
        <w:rPr>
          <w:rFonts w:eastAsia="Calibri"/>
        </w:rPr>
        <w:t>СОГЛАСОВАНО</w:t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  <w:r w:rsidRPr="005243BF">
        <w:rPr>
          <w:rFonts w:eastAsia="Calibri"/>
        </w:rPr>
        <w:t xml:space="preserve">Документ проверен на </w:t>
      </w:r>
      <w:proofErr w:type="spellStart"/>
      <w:r w:rsidRPr="005243BF">
        <w:rPr>
          <w:rFonts w:eastAsia="Calibri"/>
        </w:rPr>
        <w:t>коррупциогенность</w:t>
      </w:r>
      <w:proofErr w:type="spellEnd"/>
      <w:r w:rsidRPr="005243BF">
        <w:rPr>
          <w:rFonts w:eastAsia="Calibri"/>
        </w:rPr>
        <w:t>:</w:t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  <w:r w:rsidRPr="005243BF">
        <w:rPr>
          <w:rFonts w:eastAsia="Calibri"/>
        </w:rPr>
        <w:t xml:space="preserve"> ____________________ </w:t>
      </w:r>
      <w:proofErr w:type="spellStart"/>
      <w:r w:rsidRPr="005243BF">
        <w:rPr>
          <w:rFonts w:eastAsia="Calibri"/>
        </w:rPr>
        <w:t>А.В.Шуньков</w:t>
      </w:r>
      <w:proofErr w:type="spellEnd"/>
      <w:r w:rsidRPr="005243BF">
        <w:rPr>
          <w:rFonts w:eastAsia="Calibri"/>
        </w:rPr>
        <w:t xml:space="preserve">  председатель </w:t>
      </w:r>
      <w:proofErr w:type="spellStart"/>
      <w:r w:rsidRPr="005243BF">
        <w:rPr>
          <w:rFonts w:eastAsia="Calibri"/>
        </w:rPr>
        <w:t>антикоррупциогенной</w:t>
      </w:r>
      <w:proofErr w:type="spellEnd"/>
      <w:r w:rsidRPr="005243BF">
        <w:rPr>
          <w:rFonts w:eastAsia="Calibri"/>
        </w:rPr>
        <w:t xml:space="preserve"> экспертизы</w:t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  <w:r w:rsidRPr="005243BF">
        <w:rPr>
          <w:rFonts w:eastAsia="Calibri"/>
        </w:rPr>
        <w:tab/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  <w:r w:rsidRPr="005243BF">
        <w:rPr>
          <w:rFonts w:eastAsia="Calibri"/>
        </w:rPr>
        <w:t>Расчет рассылки:</w:t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  <w:r w:rsidRPr="005243BF">
        <w:rPr>
          <w:rFonts w:eastAsia="Calibri"/>
        </w:rPr>
        <w:t>В дело администрации                               - 1</w:t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  <w:r w:rsidRPr="005243BF">
        <w:rPr>
          <w:rFonts w:eastAsia="Calibri"/>
        </w:rPr>
        <w:t>Прокуратура                                                -1</w:t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  <w:r w:rsidRPr="005243BF">
        <w:rPr>
          <w:rFonts w:eastAsia="Calibri"/>
        </w:rPr>
        <w:t>Бухгалтерия                                                 -1</w:t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  <w:r w:rsidRPr="005243BF">
        <w:rPr>
          <w:rFonts w:eastAsia="Calibri"/>
        </w:rPr>
        <w:t>_____________________________</w:t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  <w:r w:rsidRPr="005243BF">
        <w:rPr>
          <w:rFonts w:eastAsia="Calibri"/>
        </w:rPr>
        <w:t>ИТОГО:   3 экз.</w:t>
      </w:r>
    </w:p>
    <w:p w:rsidR="005243BF" w:rsidRPr="005243BF" w:rsidRDefault="005243BF" w:rsidP="005243BF">
      <w:pPr>
        <w:autoSpaceDN w:val="0"/>
        <w:snapToGrid/>
        <w:spacing w:before="0" w:after="200" w:line="276" w:lineRule="auto"/>
        <w:rPr>
          <w:rFonts w:eastAsia="Calibri"/>
        </w:rPr>
      </w:pPr>
    </w:p>
    <w:p w:rsidR="00A17C7E" w:rsidRDefault="00A17C7E"/>
    <w:sectPr w:rsidR="00A1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3BF"/>
    <w:rsid w:val="005243BF"/>
    <w:rsid w:val="00A1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BF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BF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2</cp:revision>
  <cp:lastPrinted>2020-05-15T02:01:00Z</cp:lastPrinted>
  <dcterms:created xsi:type="dcterms:W3CDTF">2020-05-15T01:59:00Z</dcterms:created>
  <dcterms:modified xsi:type="dcterms:W3CDTF">2020-05-15T02:02:00Z</dcterms:modified>
</cp:coreProperties>
</file>